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6D0B" w14:textId="470B5CB6" w:rsidR="005D5CC8" w:rsidRPr="00E062FB" w:rsidRDefault="001F5F57" w:rsidP="005D5CC8">
      <w:pPr>
        <w:pStyle w:val="Titre"/>
        <w:rPr>
          <w:b/>
          <w:bCs/>
          <w:sz w:val="24"/>
          <w:szCs w:val="24"/>
        </w:rPr>
      </w:pPr>
      <w:r>
        <w:rPr>
          <w:b/>
          <w:bCs/>
          <w:noProof/>
          <w:sz w:val="24"/>
          <w:szCs w:val="24"/>
        </w:rPr>
        <w:drawing>
          <wp:anchor distT="0" distB="0" distL="114300" distR="114300" simplePos="0" relativeHeight="251665408" behindDoc="1" locked="0" layoutInCell="1" allowOverlap="1" wp14:anchorId="19F0957A" wp14:editId="36F1ADF2">
            <wp:simplePos x="0" y="0"/>
            <wp:positionH relativeFrom="margin">
              <wp:posOffset>4983480</wp:posOffset>
            </wp:positionH>
            <wp:positionV relativeFrom="paragraph">
              <wp:posOffset>-638810</wp:posOffset>
            </wp:positionV>
            <wp:extent cx="1059180" cy="714476"/>
            <wp:effectExtent l="0" t="0" r="7620"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HUCO.PNG"/>
                    <pic:cNvPicPr/>
                  </pic:nvPicPr>
                  <pic:blipFill>
                    <a:blip r:embed="rId8">
                      <a:extLst>
                        <a:ext uri="{28A0092B-C50C-407E-A947-70E740481C1C}">
                          <a14:useLocalDpi xmlns:a14="http://schemas.microsoft.com/office/drawing/2010/main" val="0"/>
                        </a:ext>
                      </a:extLst>
                    </a:blip>
                    <a:stretch>
                      <a:fillRect/>
                    </a:stretch>
                  </pic:blipFill>
                  <pic:spPr>
                    <a:xfrm>
                      <a:off x="0" y="0"/>
                      <a:ext cx="1059180" cy="714476"/>
                    </a:xfrm>
                    <a:prstGeom prst="rect">
                      <a:avLst/>
                    </a:prstGeom>
                  </pic:spPr>
                </pic:pic>
              </a:graphicData>
            </a:graphic>
            <wp14:sizeRelH relativeFrom="margin">
              <wp14:pctWidth>0</wp14:pctWidth>
            </wp14:sizeRelH>
            <wp14:sizeRelV relativeFrom="margin">
              <wp14:pctHeight>0</wp14:pctHeight>
            </wp14:sizeRelV>
          </wp:anchor>
        </w:drawing>
      </w:r>
      <w:r w:rsidR="005D5CC8" w:rsidRPr="00E062FB">
        <w:rPr>
          <w:b/>
          <w:bCs/>
          <w:noProof/>
          <w:sz w:val="24"/>
          <w:szCs w:val="24"/>
        </w:rPr>
        <w:drawing>
          <wp:anchor distT="0" distB="0" distL="114300" distR="114300" simplePos="0" relativeHeight="251658240" behindDoc="0" locked="0" layoutInCell="1" allowOverlap="1" wp14:anchorId="0B25781C" wp14:editId="11C1C9BA">
            <wp:simplePos x="0" y="0"/>
            <wp:positionH relativeFrom="column">
              <wp:posOffset>-549275</wp:posOffset>
            </wp:positionH>
            <wp:positionV relativeFrom="paragraph">
              <wp:posOffset>-640715</wp:posOffset>
            </wp:positionV>
            <wp:extent cx="1079420" cy="716280"/>
            <wp:effectExtent l="0" t="0" r="698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PRH Fran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420" cy="716280"/>
                    </a:xfrm>
                    <a:prstGeom prst="rect">
                      <a:avLst/>
                    </a:prstGeom>
                  </pic:spPr>
                </pic:pic>
              </a:graphicData>
            </a:graphic>
          </wp:anchor>
        </w:drawing>
      </w:r>
    </w:p>
    <w:p w14:paraId="41CD9937" w14:textId="6FB51F43" w:rsidR="005D5CC8" w:rsidRDefault="005D5CC8" w:rsidP="00783C8E">
      <w:pPr>
        <w:pStyle w:val="Titre"/>
        <w:jc w:val="center"/>
        <w:rPr>
          <w:b/>
          <w:bCs/>
          <w:sz w:val="44"/>
          <w:szCs w:val="44"/>
        </w:rPr>
      </w:pPr>
      <w:r w:rsidRPr="005D5CC8">
        <w:rPr>
          <w:b/>
          <w:bCs/>
          <w:sz w:val="44"/>
          <w:szCs w:val="44"/>
        </w:rPr>
        <w:t xml:space="preserve">Consignes sanitaires pour </w:t>
      </w:r>
      <w:r w:rsidR="00E4389C">
        <w:rPr>
          <w:b/>
          <w:bCs/>
          <w:sz w:val="44"/>
          <w:szCs w:val="44"/>
        </w:rPr>
        <w:t xml:space="preserve">les participants </w:t>
      </w:r>
      <w:r w:rsidR="00E4389C">
        <w:rPr>
          <w:b/>
          <w:bCs/>
          <w:sz w:val="44"/>
          <w:szCs w:val="44"/>
        </w:rPr>
        <w:br/>
        <w:t>aux</w:t>
      </w:r>
      <w:r w:rsidR="00E37A70">
        <w:rPr>
          <w:b/>
          <w:bCs/>
          <w:sz w:val="44"/>
          <w:szCs w:val="44"/>
        </w:rPr>
        <w:t xml:space="preserve"> stages en présentiel</w:t>
      </w:r>
      <w:r w:rsidR="00E4389C">
        <w:rPr>
          <w:b/>
          <w:bCs/>
          <w:sz w:val="44"/>
          <w:szCs w:val="44"/>
        </w:rPr>
        <w:t xml:space="preserve"> PRH et Huco</w:t>
      </w:r>
      <w:r w:rsidR="00252361">
        <w:rPr>
          <w:rStyle w:val="Appelnotedebasdep"/>
          <w:b/>
          <w:bCs/>
          <w:sz w:val="44"/>
          <w:szCs w:val="44"/>
        </w:rPr>
        <w:footnoteReference w:id="1"/>
      </w:r>
    </w:p>
    <w:p w14:paraId="495A6563" w14:textId="77777777" w:rsidR="00E37A70" w:rsidRPr="00E37A70" w:rsidRDefault="00E37A70" w:rsidP="00E37A70"/>
    <w:p w14:paraId="33A1A849" w14:textId="56C2341C" w:rsidR="005D5CC8" w:rsidRDefault="00252361" w:rsidP="00252361">
      <w:r>
        <w:t xml:space="preserve">Le contexte sanitaire impose le respect d’un certain nombre de gestes barrières, que présente ce document. Avec le respect de ces consignes, nous pourrons allier protection de nos santés, convivialité et qualité des relations. </w:t>
      </w:r>
    </w:p>
    <w:p w14:paraId="7355ED9C" w14:textId="59EC9050" w:rsidR="006F74F6" w:rsidRPr="006B0A42" w:rsidRDefault="006F74F6" w:rsidP="00252361">
      <w:r>
        <w:t>Ces consignes sont celles édictées par les pouvoirs publics en date du 25 mai 2020</w:t>
      </w:r>
      <w:r w:rsidR="00267CDB">
        <w:t>, modifiées par le décret du 10 juillet 2020</w:t>
      </w:r>
      <w:r>
        <w:t xml:space="preserve">. Nous vous enverrons une version actualisée si les règles sanitaires changent d’ici votre formation. </w:t>
      </w:r>
    </w:p>
    <w:p w14:paraId="5EA1C078" w14:textId="0E3F4085" w:rsidR="00B452BA" w:rsidRPr="00B452BA" w:rsidRDefault="00B452BA" w:rsidP="00EC06C2">
      <w:pPr>
        <w:pStyle w:val="Titre1"/>
      </w:pPr>
      <w:r w:rsidRPr="00B452BA">
        <w:t>Consigne</w:t>
      </w:r>
      <w:r w:rsidR="00252361">
        <w:t>s</w:t>
      </w:r>
      <w:r w:rsidRPr="00B452BA">
        <w:t xml:space="preserve"> générale</w:t>
      </w:r>
      <w:r w:rsidR="00252361">
        <w:t>s</w:t>
      </w:r>
    </w:p>
    <w:p w14:paraId="26F00D6F" w14:textId="62400FEC" w:rsidR="005D5CC8" w:rsidRPr="006B0A42" w:rsidRDefault="005D5CC8">
      <w:pPr>
        <w:rPr>
          <w:sz w:val="2"/>
          <w:szCs w:val="2"/>
        </w:rPr>
      </w:pPr>
    </w:p>
    <w:tbl>
      <w:tblPr>
        <w:tblStyle w:val="Grilledutableau"/>
        <w:tblW w:w="0" w:type="auto"/>
        <w:tblLook w:val="04A0" w:firstRow="1" w:lastRow="0" w:firstColumn="1" w:lastColumn="0" w:noHBand="0" w:noVBand="1"/>
      </w:tblPr>
      <w:tblGrid>
        <w:gridCol w:w="1476"/>
        <w:gridCol w:w="7586"/>
      </w:tblGrid>
      <w:tr w:rsidR="003D006B" w:rsidRPr="005D5CC8" w14:paraId="738AFAD6" w14:textId="77777777" w:rsidTr="00783C8E">
        <w:trPr>
          <w:trHeight w:val="1021"/>
        </w:trPr>
        <w:tc>
          <w:tcPr>
            <w:tcW w:w="0" w:type="auto"/>
          </w:tcPr>
          <w:p w14:paraId="29A8FCE5" w14:textId="196EB755" w:rsidR="005D5CC8" w:rsidRPr="005D5CC8" w:rsidRDefault="00665541" w:rsidP="00665541">
            <w:r w:rsidRPr="005D5CC8">
              <w:rPr>
                <w:noProof/>
              </w:rPr>
              <w:drawing>
                <wp:anchor distT="0" distB="0" distL="114300" distR="114300" simplePos="0" relativeHeight="251660288" behindDoc="0" locked="0" layoutInCell="1" allowOverlap="1" wp14:anchorId="42C00155" wp14:editId="05D0AC9F">
                  <wp:simplePos x="0" y="0"/>
                  <wp:positionH relativeFrom="column">
                    <wp:posOffset>217170</wp:posOffset>
                  </wp:positionH>
                  <wp:positionV relativeFrom="paragraph">
                    <wp:posOffset>46990</wp:posOffset>
                  </wp:positionV>
                  <wp:extent cx="794385" cy="708660"/>
                  <wp:effectExtent l="0" t="0" r="571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4385" cy="708660"/>
                          </a:xfrm>
                          <a:prstGeom prst="rect">
                            <a:avLst/>
                          </a:prstGeom>
                        </pic:spPr>
                      </pic:pic>
                    </a:graphicData>
                  </a:graphic>
                  <wp14:sizeRelH relativeFrom="margin">
                    <wp14:pctWidth>0</wp14:pctWidth>
                  </wp14:sizeRelH>
                  <wp14:sizeRelV relativeFrom="margin">
                    <wp14:pctHeight>0</wp14:pctHeight>
                  </wp14:sizeRelV>
                </wp:anchor>
              </w:drawing>
            </w:r>
          </w:p>
        </w:tc>
        <w:tc>
          <w:tcPr>
            <w:tcW w:w="0" w:type="auto"/>
            <w:vAlign w:val="center"/>
          </w:tcPr>
          <w:p w14:paraId="52FA9DF7" w14:textId="198E76E1" w:rsidR="005D5CC8" w:rsidRPr="005D5CC8" w:rsidRDefault="00CD16F9" w:rsidP="005D5CC8">
            <w:pPr>
              <w:ind w:left="144" w:right="175"/>
              <w:rPr>
                <w:sz w:val="28"/>
                <w:szCs w:val="28"/>
              </w:rPr>
            </w:pPr>
            <w:r>
              <w:rPr>
                <w:sz w:val="28"/>
                <w:szCs w:val="28"/>
              </w:rPr>
              <w:t>E</w:t>
            </w:r>
            <w:r w:rsidR="005D5CC8" w:rsidRPr="005D5CC8">
              <w:rPr>
                <w:sz w:val="28"/>
                <w:szCs w:val="28"/>
              </w:rPr>
              <w:t>n cas de symptômes évocateurs du COVID 19 (toux, difficultés respiratoires, etc.)</w:t>
            </w:r>
            <w:r>
              <w:rPr>
                <w:sz w:val="28"/>
                <w:szCs w:val="28"/>
              </w:rPr>
              <w:t xml:space="preserve">, </w:t>
            </w:r>
            <w:r w:rsidR="00AE0ADF">
              <w:rPr>
                <w:sz w:val="28"/>
                <w:szCs w:val="28"/>
              </w:rPr>
              <w:t>contacter votre médecin.</w:t>
            </w:r>
            <w:r>
              <w:rPr>
                <w:sz w:val="28"/>
                <w:szCs w:val="28"/>
              </w:rPr>
              <w:t xml:space="preserve"> Ne pas rejoindre la formation</w:t>
            </w:r>
            <w:r w:rsidR="00A235A2">
              <w:rPr>
                <w:sz w:val="28"/>
                <w:szCs w:val="28"/>
              </w:rPr>
              <w:t>,</w:t>
            </w:r>
            <w:r>
              <w:rPr>
                <w:sz w:val="28"/>
                <w:szCs w:val="28"/>
              </w:rPr>
              <w:t xml:space="preserve"> et prévenir le.la formateur.trice. </w:t>
            </w:r>
            <w:r w:rsidR="00AE0ADF">
              <w:rPr>
                <w:sz w:val="28"/>
                <w:szCs w:val="28"/>
              </w:rPr>
              <w:t xml:space="preserve"> </w:t>
            </w:r>
          </w:p>
        </w:tc>
      </w:tr>
      <w:tr w:rsidR="00CD16F9" w:rsidRPr="005D5CC8" w14:paraId="5F968987" w14:textId="77777777" w:rsidTr="00783C8E">
        <w:trPr>
          <w:trHeight w:val="1021"/>
        </w:trPr>
        <w:tc>
          <w:tcPr>
            <w:tcW w:w="0" w:type="auto"/>
          </w:tcPr>
          <w:p w14:paraId="19F2888C" w14:textId="1F71C469" w:rsidR="00CD16F9" w:rsidRPr="005D5CC8" w:rsidRDefault="00CD16F9" w:rsidP="00CD16F9">
            <w:pPr>
              <w:jc w:val="center"/>
              <w:rPr>
                <w:noProof/>
              </w:rPr>
            </w:pPr>
            <w:r w:rsidRPr="00EC06C2">
              <w:rPr>
                <w:noProof/>
              </w:rPr>
              <w:drawing>
                <wp:inline distT="0" distB="0" distL="0" distR="0" wp14:anchorId="6A88B8AC" wp14:editId="40841E8A">
                  <wp:extent cx="525780" cy="752667"/>
                  <wp:effectExtent l="0" t="0" r="762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673" cy="766830"/>
                          </a:xfrm>
                          <a:prstGeom prst="rect">
                            <a:avLst/>
                          </a:prstGeom>
                        </pic:spPr>
                      </pic:pic>
                    </a:graphicData>
                  </a:graphic>
                </wp:inline>
              </w:drawing>
            </w:r>
          </w:p>
        </w:tc>
        <w:tc>
          <w:tcPr>
            <w:tcW w:w="0" w:type="auto"/>
            <w:vAlign w:val="center"/>
          </w:tcPr>
          <w:p w14:paraId="086D2E51" w14:textId="71BB8B4A" w:rsidR="00CD16F9" w:rsidRDefault="00CD16F9" w:rsidP="005D5CC8">
            <w:pPr>
              <w:ind w:left="144" w:right="175"/>
              <w:rPr>
                <w:sz w:val="28"/>
                <w:szCs w:val="28"/>
              </w:rPr>
            </w:pPr>
            <w:r>
              <w:rPr>
                <w:sz w:val="28"/>
                <w:szCs w:val="28"/>
              </w:rPr>
              <w:t xml:space="preserve">Lire attentivement ces présentes consignes sanitaires, le protocole sanitaire de la maison d’accueil et le flyer sur les gestes barrière. </w:t>
            </w:r>
          </w:p>
        </w:tc>
      </w:tr>
    </w:tbl>
    <w:p w14:paraId="341BF626" w14:textId="77777777" w:rsidR="00B452BA" w:rsidRPr="005D5CC8" w:rsidRDefault="00B452BA" w:rsidP="00665541">
      <w:pPr>
        <w:rPr>
          <w:noProof/>
        </w:rPr>
      </w:pPr>
    </w:p>
    <w:p w14:paraId="2FBED125" w14:textId="7F122256" w:rsidR="00B452BA" w:rsidRDefault="00252361" w:rsidP="00EC06C2">
      <w:pPr>
        <w:pStyle w:val="Titre1"/>
      </w:pPr>
      <w:r>
        <w:t>Avant la formation</w:t>
      </w:r>
    </w:p>
    <w:p w14:paraId="75BC2AB6" w14:textId="77777777" w:rsidR="00A235A2" w:rsidRPr="00A235A2" w:rsidRDefault="00A235A2" w:rsidP="00A235A2">
      <w:pPr>
        <w:rPr>
          <w:sz w:val="8"/>
          <w:szCs w:val="8"/>
        </w:rPr>
      </w:pPr>
    </w:p>
    <w:tbl>
      <w:tblPr>
        <w:tblStyle w:val="Grilledutableau"/>
        <w:tblW w:w="0" w:type="auto"/>
        <w:tblLook w:val="04A0" w:firstRow="1" w:lastRow="0" w:firstColumn="1" w:lastColumn="0" w:noHBand="0" w:noVBand="1"/>
      </w:tblPr>
      <w:tblGrid>
        <w:gridCol w:w="1566"/>
        <w:gridCol w:w="7496"/>
      </w:tblGrid>
      <w:tr w:rsidR="00EC06C2" w:rsidRPr="005D5CC8" w14:paraId="6B3A1D49" w14:textId="77777777" w:rsidTr="0058611C">
        <w:trPr>
          <w:trHeight w:val="1021"/>
        </w:trPr>
        <w:tc>
          <w:tcPr>
            <w:tcW w:w="0" w:type="auto"/>
          </w:tcPr>
          <w:p w14:paraId="5A03D349" w14:textId="77777777" w:rsidR="00B823D5" w:rsidRPr="005D5CC8" w:rsidRDefault="00B823D5" w:rsidP="0058611C">
            <w:pPr>
              <w:jc w:val="center"/>
              <w:rPr>
                <w:noProof/>
              </w:rPr>
            </w:pPr>
            <w:r w:rsidRPr="00B452BA">
              <w:rPr>
                <w:noProof/>
              </w:rPr>
              <w:drawing>
                <wp:inline distT="0" distB="0" distL="0" distR="0" wp14:anchorId="2F8263EB" wp14:editId="38400583">
                  <wp:extent cx="533400" cy="753940"/>
                  <wp:effectExtent l="0" t="0" r="0" b="825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729" cy="789741"/>
                          </a:xfrm>
                          <a:prstGeom prst="rect">
                            <a:avLst/>
                          </a:prstGeom>
                        </pic:spPr>
                      </pic:pic>
                    </a:graphicData>
                  </a:graphic>
                </wp:inline>
              </w:drawing>
            </w:r>
          </w:p>
        </w:tc>
        <w:tc>
          <w:tcPr>
            <w:tcW w:w="0" w:type="auto"/>
            <w:vAlign w:val="center"/>
          </w:tcPr>
          <w:p w14:paraId="5FCD8A28" w14:textId="6B4AE4CF" w:rsidR="00A235A2" w:rsidRDefault="00A235A2" w:rsidP="00A235A2">
            <w:pPr>
              <w:ind w:left="144" w:right="175"/>
              <w:rPr>
                <w:sz w:val="28"/>
                <w:szCs w:val="28"/>
              </w:rPr>
            </w:pPr>
            <w:r>
              <w:rPr>
                <w:sz w:val="28"/>
                <w:szCs w:val="28"/>
              </w:rPr>
              <w:t>Apporter</w:t>
            </w:r>
            <w:r w:rsidR="00B823D5">
              <w:rPr>
                <w:sz w:val="28"/>
                <w:szCs w:val="28"/>
              </w:rPr>
              <w:t xml:space="preserve"> le matériel nécessaire : stylos, mouchoirs en papier, bouteilles d’eau, etc.</w:t>
            </w:r>
            <w:r>
              <w:rPr>
                <w:sz w:val="28"/>
                <w:szCs w:val="28"/>
              </w:rPr>
              <w:t xml:space="preserve"> Les documents sur lesquels vous écrirez seront fournis. </w:t>
            </w:r>
          </w:p>
        </w:tc>
      </w:tr>
      <w:tr w:rsidR="00EC06C2" w:rsidRPr="005D5CC8" w14:paraId="5EB72488" w14:textId="77777777" w:rsidTr="00EC06C2">
        <w:trPr>
          <w:cantSplit/>
          <w:trHeight w:val="1021"/>
        </w:trPr>
        <w:tc>
          <w:tcPr>
            <w:tcW w:w="0" w:type="auto"/>
          </w:tcPr>
          <w:p w14:paraId="76E53031" w14:textId="1A209D5D" w:rsidR="00B823D5" w:rsidRPr="003D006B" w:rsidRDefault="006F74F6" w:rsidP="0058611C">
            <w:pPr>
              <w:pStyle w:val="Default"/>
              <w:rPr>
                <w:sz w:val="44"/>
                <w:szCs w:val="44"/>
              </w:rPr>
            </w:pPr>
            <w:r>
              <w:rPr>
                <w:noProof/>
                <w:sz w:val="120"/>
                <w:szCs w:val="120"/>
              </w:rPr>
              <mc:AlternateContent>
                <mc:Choice Requires="wps">
                  <w:drawing>
                    <wp:anchor distT="0" distB="0" distL="114300" distR="114300" simplePos="0" relativeHeight="251673600" behindDoc="0" locked="0" layoutInCell="1" allowOverlap="1" wp14:anchorId="33016F77" wp14:editId="6BD37FBA">
                      <wp:simplePos x="0" y="0"/>
                      <wp:positionH relativeFrom="column">
                        <wp:posOffset>-171450</wp:posOffset>
                      </wp:positionH>
                      <wp:positionV relativeFrom="paragraph">
                        <wp:posOffset>-22860</wp:posOffset>
                      </wp:positionV>
                      <wp:extent cx="1152525" cy="1120140"/>
                      <wp:effectExtent l="0" t="0" r="0" b="0"/>
                      <wp:wrapNone/>
                      <wp:docPr id="21" name="Signe de multiplication 21"/>
                      <wp:cNvGraphicFramePr/>
                      <a:graphic xmlns:a="http://schemas.openxmlformats.org/drawingml/2006/main">
                        <a:graphicData uri="http://schemas.microsoft.com/office/word/2010/wordprocessingShape">
                          <wps:wsp>
                            <wps:cNvSpPr/>
                            <wps:spPr>
                              <a:xfrm>
                                <a:off x="0" y="0"/>
                                <a:ext cx="1152525" cy="1120140"/>
                              </a:xfrm>
                              <a:prstGeom prst="mathMultiply">
                                <a:avLst/>
                              </a:prstGeom>
                              <a:solidFill>
                                <a:srgbClr val="FF0000">
                                  <a:alpha val="45882"/>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A77641" id="Signe de multiplication 21" o:spid="_x0000_s1026" style="position:absolute;margin-left:-13.5pt;margin-top:-1.8pt;width:90.75pt;height:88.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52525,112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" path="m184998,363493l368617,174566,576263,376377,783908,174566,967527,363493,765267,560070,967527,756647,783908,945574,576263,743763,368617,945574,184998,756647,387258,560070,184998,363493xe" fillcolor="red" strokecolor="red" strokeweight="1pt">
                      <v:fill opacity="30069f"/>
                      <v:stroke joinstyle="miter"/>
                      <v:path arrowok="t" o:connecttype="custom" o:connectlocs="184998,363493;368617,174566;576263,376377;783908,174566;967527,363493;765267,560070;967527,756647;783908,945574;576263,743763;368617,945574;184998,756647;387258,560070;184998,363493" o:connectangles="0,0,0,0,0,0,0,0,0,0,0,0,0"/>
                    </v:shape>
                  </w:pict>
                </mc:Fallback>
              </mc:AlternateContent>
            </w:r>
            <w:r w:rsidR="00A235A2" w:rsidRPr="003D006B">
              <w:rPr>
                <w:noProof/>
                <w:sz w:val="120"/>
                <w:szCs w:val="120"/>
              </w:rPr>
              <w:drawing>
                <wp:anchor distT="0" distB="0" distL="114300" distR="114300" simplePos="0" relativeHeight="251672576" behindDoc="0" locked="0" layoutInCell="1" allowOverlap="1" wp14:anchorId="6EA42552" wp14:editId="5E2610C7">
                  <wp:simplePos x="0" y="0"/>
                  <wp:positionH relativeFrom="column">
                    <wp:posOffset>-33655</wp:posOffset>
                  </wp:positionH>
                  <wp:positionV relativeFrom="paragraph">
                    <wp:posOffset>220980</wp:posOffset>
                  </wp:positionV>
                  <wp:extent cx="857250" cy="533400"/>
                  <wp:effectExtent l="0" t="0" r="0" b="0"/>
                  <wp:wrapTopAndBottom/>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33400"/>
                          </a:xfrm>
                          <a:prstGeom prst="rect">
                            <a:avLst/>
                          </a:prstGeom>
                        </pic:spPr>
                      </pic:pic>
                    </a:graphicData>
                  </a:graphic>
                </wp:anchor>
              </w:drawing>
            </w:r>
          </w:p>
        </w:tc>
        <w:tc>
          <w:tcPr>
            <w:tcW w:w="0" w:type="auto"/>
            <w:vAlign w:val="center"/>
          </w:tcPr>
          <w:p w14:paraId="56538F8E" w14:textId="627354F0" w:rsidR="00B823D5" w:rsidRDefault="00B823D5" w:rsidP="00A235A2">
            <w:pPr>
              <w:ind w:left="144" w:right="175"/>
              <w:rPr>
                <w:sz w:val="28"/>
                <w:szCs w:val="28"/>
              </w:rPr>
            </w:pPr>
            <w:r>
              <w:rPr>
                <w:sz w:val="28"/>
                <w:szCs w:val="28"/>
              </w:rPr>
              <w:t xml:space="preserve">On ne </w:t>
            </w:r>
            <w:r w:rsidR="00A235A2">
              <w:rPr>
                <w:sz w:val="28"/>
                <w:szCs w:val="28"/>
              </w:rPr>
              <w:t>pourra pas</w:t>
            </w:r>
            <w:r>
              <w:rPr>
                <w:sz w:val="28"/>
                <w:szCs w:val="28"/>
              </w:rPr>
              <w:t xml:space="preserve"> organiser de pause </w:t>
            </w:r>
            <w:r w:rsidR="00A235A2">
              <w:rPr>
                <w:sz w:val="28"/>
                <w:szCs w:val="28"/>
              </w:rPr>
              <w:t xml:space="preserve">(boissons, fruits, petits gâteaux…) pour des raisons sanitaires. Merci d’apporter ce que vous souhaiterez consommer. Le partage entre stagiaires ne sera malheureusement pas possible. </w:t>
            </w:r>
            <w:r>
              <w:rPr>
                <w:sz w:val="28"/>
                <w:szCs w:val="28"/>
              </w:rPr>
              <w:t xml:space="preserve">  </w:t>
            </w:r>
          </w:p>
        </w:tc>
      </w:tr>
    </w:tbl>
    <w:p w14:paraId="1F364566" w14:textId="77777777" w:rsidR="00EC06C2" w:rsidRPr="00EC06C2" w:rsidRDefault="00EC06C2" w:rsidP="00777A84">
      <w:pPr>
        <w:jc w:val="center"/>
        <w:rPr>
          <w:noProof/>
        </w:rPr>
      </w:pPr>
    </w:p>
    <w:p w14:paraId="00112B82" w14:textId="28382096" w:rsidR="00EC06C2" w:rsidRPr="00EC06C2" w:rsidRDefault="00A235A2" w:rsidP="00EC06C2">
      <w:pPr>
        <w:pStyle w:val="Titre1"/>
      </w:pPr>
      <w:r>
        <w:t>Pendant</w:t>
      </w:r>
      <w:r w:rsidR="00EC06C2" w:rsidRPr="00EC06C2">
        <w:t xml:space="preserve"> le stage</w:t>
      </w:r>
    </w:p>
    <w:p w14:paraId="7A1FC60C" w14:textId="77777777" w:rsidR="000C38E3" w:rsidRPr="00A235A2" w:rsidRDefault="000C38E3" w:rsidP="000C38E3">
      <w:pPr>
        <w:rPr>
          <w:sz w:val="2"/>
          <w:szCs w:val="2"/>
        </w:rPr>
      </w:pPr>
    </w:p>
    <w:tbl>
      <w:tblPr>
        <w:tblStyle w:val="Grilledutableau"/>
        <w:tblW w:w="0" w:type="auto"/>
        <w:tblLook w:val="04A0" w:firstRow="1" w:lastRow="0" w:firstColumn="1" w:lastColumn="0" w:noHBand="0" w:noVBand="1"/>
      </w:tblPr>
      <w:tblGrid>
        <w:gridCol w:w="1759"/>
        <w:gridCol w:w="7303"/>
      </w:tblGrid>
      <w:tr w:rsidR="001A4E57" w:rsidRPr="005D5CC8" w14:paraId="252E2E0E" w14:textId="77777777" w:rsidTr="009511B9">
        <w:trPr>
          <w:trHeight w:val="1021"/>
        </w:trPr>
        <w:tc>
          <w:tcPr>
            <w:tcW w:w="0" w:type="auto"/>
          </w:tcPr>
          <w:p w14:paraId="39BD142B" w14:textId="2EAA74FF" w:rsidR="00235C6D" w:rsidRPr="005D5CC8" w:rsidRDefault="00235C6D" w:rsidP="009511B9">
            <w:pPr>
              <w:tabs>
                <w:tab w:val="left" w:pos="1968"/>
              </w:tabs>
              <w:jc w:val="center"/>
            </w:pPr>
            <w:r>
              <w:rPr>
                <w:noProof/>
              </w:rPr>
              <w:lastRenderedPageBreak/>
              <w:drawing>
                <wp:inline distT="0" distB="0" distL="0" distR="0" wp14:anchorId="511BFCC6" wp14:editId="07ADB94D">
                  <wp:extent cx="845820" cy="8001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800100"/>
                          </a:xfrm>
                          <a:prstGeom prst="rect">
                            <a:avLst/>
                          </a:prstGeom>
                          <a:noFill/>
                          <a:ln>
                            <a:noFill/>
                          </a:ln>
                        </pic:spPr>
                      </pic:pic>
                    </a:graphicData>
                  </a:graphic>
                </wp:inline>
              </w:drawing>
            </w:r>
          </w:p>
        </w:tc>
        <w:tc>
          <w:tcPr>
            <w:tcW w:w="0" w:type="auto"/>
            <w:vAlign w:val="center"/>
          </w:tcPr>
          <w:p w14:paraId="25BB801A" w14:textId="62D4B1DD" w:rsidR="00235C6D" w:rsidRPr="005D5CC8" w:rsidRDefault="00235C6D" w:rsidP="009511B9">
            <w:pPr>
              <w:ind w:left="144" w:right="175"/>
              <w:rPr>
                <w:sz w:val="28"/>
                <w:szCs w:val="28"/>
              </w:rPr>
            </w:pPr>
            <w:r>
              <w:rPr>
                <w:sz w:val="28"/>
                <w:szCs w:val="28"/>
              </w:rPr>
              <w:t>Respecter les distances de sécurité</w:t>
            </w:r>
            <w:r w:rsidR="00A235A2">
              <w:rPr>
                <w:sz w:val="28"/>
                <w:szCs w:val="28"/>
              </w:rPr>
              <w:t> : jamais moins d’un mètre avec un autre participant, ou le.la formateur.trice</w:t>
            </w:r>
            <w:r w:rsidRPr="005D5CC8">
              <w:rPr>
                <w:sz w:val="28"/>
                <w:szCs w:val="28"/>
              </w:rPr>
              <w:t xml:space="preserve"> </w:t>
            </w:r>
          </w:p>
        </w:tc>
      </w:tr>
      <w:tr w:rsidR="00AE5143" w:rsidRPr="005D5CC8" w14:paraId="06B5809F" w14:textId="77777777" w:rsidTr="0058611C">
        <w:trPr>
          <w:trHeight w:val="1021"/>
        </w:trPr>
        <w:tc>
          <w:tcPr>
            <w:tcW w:w="0" w:type="auto"/>
          </w:tcPr>
          <w:p w14:paraId="516002F1" w14:textId="77777777" w:rsidR="00AE5143" w:rsidRPr="004A34F7" w:rsidRDefault="00AE5143" w:rsidP="0058611C">
            <w:pPr>
              <w:pStyle w:val="Default"/>
              <w:rPr>
                <w:sz w:val="14"/>
                <w:szCs w:val="14"/>
              </w:rPr>
            </w:pPr>
            <w:r w:rsidRPr="004A34F7">
              <w:rPr>
                <w:noProof/>
                <w:sz w:val="14"/>
                <w:szCs w:val="14"/>
              </w:rPr>
              <w:drawing>
                <wp:anchor distT="0" distB="0" distL="114300" distR="114300" simplePos="0" relativeHeight="251675648" behindDoc="1" locked="0" layoutInCell="1" allowOverlap="1" wp14:anchorId="7C140A3B" wp14:editId="27D97BA9">
                  <wp:simplePos x="0" y="0"/>
                  <wp:positionH relativeFrom="column">
                    <wp:posOffset>-8890</wp:posOffset>
                  </wp:positionH>
                  <wp:positionV relativeFrom="paragraph">
                    <wp:posOffset>73660</wp:posOffset>
                  </wp:positionV>
                  <wp:extent cx="979805" cy="640080"/>
                  <wp:effectExtent l="0" t="0" r="0" b="7620"/>
                  <wp:wrapTight wrapText="bothSides">
                    <wp:wrapPolygon edited="0">
                      <wp:start x="0" y="0"/>
                      <wp:lineTo x="0" y="21214"/>
                      <wp:lineTo x="20998" y="21214"/>
                      <wp:lineTo x="2099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9805" cy="640080"/>
                          </a:xfrm>
                          <a:prstGeom prst="rect">
                            <a:avLst/>
                          </a:prstGeom>
                        </pic:spPr>
                      </pic:pic>
                    </a:graphicData>
                  </a:graphic>
                  <wp14:sizeRelH relativeFrom="margin">
                    <wp14:pctWidth>0</wp14:pctWidth>
                  </wp14:sizeRelH>
                  <wp14:sizeRelV relativeFrom="margin">
                    <wp14:pctHeight>0</wp14:pctHeight>
                  </wp14:sizeRelV>
                </wp:anchor>
              </w:drawing>
            </w:r>
          </w:p>
        </w:tc>
        <w:tc>
          <w:tcPr>
            <w:tcW w:w="0" w:type="auto"/>
            <w:vAlign w:val="center"/>
          </w:tcPr>
          <w:p w14:paraId="6B5DC0AC" w14:textId="77777777" w:rsidR="00AE5143" w:rsidRDefault="00AE5143" w:rsidP="0058611C">
            <w:pPr>
              <w:ind w:left="144" w:right="175"/>
              <w:rPr>
                <w:sz w:val="28"/>
                <w:szCs w:val="28"/>
              </w:rPr>
            </w:pPr>
            <w:r>
              <w:rPr>
                <w:sz w:val="28"/>
                <w:szCs w:val="28"/>
              </w:rPr>
              <w:t xml:space="preserve">Mettre un masque si la distance d’un mètre ne peut être respectée. </w:t>
            </w:r>
          </w:p>
        </w:tc>
      </w:tr>
      <w:tr w:rsidR="000C38E3" w:rsidRPr="005D5CC8" w14:paraId="1CBC25CB" w14:textId="77777777" w:rsidTr="0058611C">
        <w:trPr>
          <w:trHeight w:val="1021"/>
        </w:trPr>
        <w:tc>
          <w:tcPr>
            <w:tcW w:w="0" w:type="auto"/>
          </w:tcPr>
          <w:p w14:paraId="26CDFF9B" w14:textId="77777777" w:rsidR="000C38E3" w:rsidRPr="005D5CC8" w:rsidRDefault="000C38E3" w:rsidP="0058611C">
            <w:pPr>
              <w:tabs>
                <w:tab w:val="left" w:pos="1968"/>
              </w:tabs>
              <w:jc w:val="center"/>
            </w:pPr>
            <w:r w:rsidRPr="005D5CC8">
              <w:rPr>
                <w:noProof/>
              </w:rPr>
              <w:drawing>
                <wp:inline distT="0" distB="0" distL="0" distR="0" wp14:anchorId="7902A8F2" wp14:editId="761841B3">
                  <wp:extent cx="792480" cy="671408"/>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9339" cy="694163"/>
                          </a:xfrm>
                          <a:prstGeom prst="rect">
                            <a:avLst/>
                          </a:prstGeom>
                        </pic:spPr>
                      </pic:pic>
                    </a:graphicData>
                  </a:graphic>
                </wp:inline>
              </w:drawing>
            </w:r>
          </w:p>
        </w:tc>
        <w:tc>
          <w:tcPr>
            <w:tcW w:w="0" w:type="auto"/>
            <w:vAlign w:val="center"/>
          </w:tcPr>
          <w:p w14:paraId="47D3A05F" w14:textId="77777777" w:rsidR="000C38E3" w:rsidRPr="005D5CC8" w:rsidRDefault="000C38E3" w:rsidP="0058611C">
            <w:pPr>
              <w:ind w:left="144" w:right="175"/>
              <w:rPr>
                <w:sz w:val="28"/>
                <w:szCs w:val="28"/>
              </w:rPr>
            </w:pPr>
            <w:r w:rsidRPr="005D5CC8">
              <w:rPr>
                <w:sz w:val="28"/>
                <w:szCs w:val="28"/>
              </w:rPr>
              <w:t>Saluer sans se serrer les mains et éviter les embrassades</w:t>
            </w:r>
          </w:p>
        </w:tc>
      </w:tr>
      <w:tr w:rsidR="005D01D1" w:rsidRPr="005D5CC8" w14:paraId="410DDA73" w14:textId="77777777" w:rsidTr="0058611C">
        <w:trPr>
          <w:trHeight w:val="1021"/>
        </w:trPr>
        <w:tc>
          <w:tcPr>
            <w:tcW w:w="0" w:type="auto"/>
          </w:tcPr>
          <w:p w14:paraId="416A2C3C" w14:textId="77777777" w:rsidR="005D01D1" w:rsidRPr="005D5CC8" w:rsidRDefault="005D01D1" w:rsidP="0058611C">
            <w:pPr>
              <w:pStyle w:val="Default"/>
              <w:jc w:val="center"/>
            </w:pPr>
            <w:r w:rsidRPr="005D5CC8">
              <w:rPr>
                <w:noProof/>
              </w:rPr>
              <w:drawing>
                <wp:inline distT="0" distB="0" distL="0" distR="0" wp14:anchorId="4B824A3D" wp14:editId="6066E58B">
                  <wp:extent cx="792480" cy="734961"/>
                  <wp:effectExtent l="0" t="0" r="762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3762" cy="745424"/>
                          </a:xfrm>
                          <a:prstGeom prst="rect">
                            <a:avLst/>
                          </a:prstGeom>
                        </pic:spPr>
                      </pic:pic>
                    </a:graphicData>
                  </a:graphic>
                </wp:inline>
              </w:drawing>
            </w:r>
          </w:p>
        </w:tc>
        <w:tc>
          <w:tcPr>
            <w:tcW w:w="0" w:type="auto"/>
            <w:vAlign w:val="center"/>
          </w:tcPr>
          <w:p w14:paraId="212FC7B9" w14:textId="77777777" w:rsidR="005D01D1" w:rsidRPr="005D5CC8" w:rsidRDefault="005D01D1" w:rsidP="0058611C">
            <w:pPr>
              <w:ind w:left="144" w:right="175"/>
              <w:rPr>
                <w:sz w:val="28"/>
                <w:szCs w:val="28"/>
              </w:rPr>
            </w:pPr>
            <w:r w:rsidRPr="005D5CC8">
              <w:rPr>
                <w:sz w:val="28"/>
                <w:szCs w:val="28"/>
              </w:rPr>
              <w:t>Éternuer ou tousser dans le pli de son coude ou un mouchoir</w:t>
            </w:r>
          </w:p>
        </w:tc>
      </w:tr>
      <w:tr w:rsidR="005D01D1" w:rsidRPr="005D5CC8" w14:paraId="53D9C033" w14:textId="77777777" w:rsidTr="0058611C">
        <w:trPr>
          <w:trHeight w:val="1021"/>
        </w:trPr>
        <w:tc>
          <w:tcPr>
            <w:tcW w:w="0" w:type="auto"/>
          </w:tcPr>
          <w:p w14:paraId="7C6B4774" w14:textId="77777777" w:rsidR="005D01D1" w:rsidRPr="005D5CC8" w:rsidRDefault="005D01D1" w:rsidP="0058611C">
            <w:pPr>
              <w:jc w:val="center"/>
            </w:pPr>
            <w:r w:rsidRPr="005D5CC8">
              <w:rPr>
                <w:noProof/>
              </w:rPr>
              <w:drawing>
                <wp:inline distT="0" distB="0" distL="0" distR="0" wp14:anchorId="63AF55AB" wp14:editId="58766599">
                  <wp:extent cx="838200" cy="76616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50435" cy="777349"/>
                          </a:xfrm>
                          <a:prstGeom prst="rect">
                            <a:avLst/>
                          </a:prstGeom>
                        </pic:spPr>
                      </pic:pic>
                    </a:graphicData>
                  </a:graphic>
                </wp:inline>
              </w:drawing>
            </w:r>
          </w:p>
        </w:tc>
        <w:tc>
          <w:tcPr>
            <w:tcW w:w="0" w:type="auto"/>
            <w:vAlign w:val="center"/>
          </w:tcPr>
          <w:p w14:paraId="3AA12A1F" w14:textId="602AEA3A" w:rsidR="005D01D1" w:rsidRPr="005D5CC8" w:rsidRDefault="005D01D1" w:rsidP="0058611C">
            <w:pPr>
              <w:ind w:left="144" w:right="175"/>
              <w:rPr>
                <w:sz w:val="28"/>
                <w:szCs w:val="28"/>
              </w:rPr>
            </w:pPr>
            <w:r>
              <w:rPr>
                <w:sz w:val="28"/>
                <w:szCs w:val="28"/>
              </w:rPr>
              <w:t>Utiliser des mouchoirs à usage unique et les jeter dans une poubelle dédiée</w:t>
            </w:r>
          </w:p>
        </w:tc>
      </w:tr>
      <w:tr w:rsidR="00EC06C2" w:rsidRPr="005D5CC8" w14:paraId="2569D075" w14:textId="77777777" w:rsidTr="00783C8E">
        <w:trPr>
          <w:trHeight w:val="1021"/>
        </w:trPr>
        <w:tc>
          <w:tcPr>
            <w:tcW w:w="0" w:type="auto"/>
          </w:tcPr>
          <w:p w14:paraId="05EE477C" w14:textId="3F3B41B2" w:rsidR="00665541" w:rsidRPr="006B0A42" w:rsidRDefault="00665541" w:rsidP="005D5CC8">
            <w:pPr>
              <w:jc w:val="center"/>
            </w:pPr>
            <w:r w:rsidRPr="00665541">
              <w:rPr>
                <w:noProof/>
              </w:rPr>
              <w:drawing>
                <wp:inline distT="0" distB="0" distL="0" distR="0" wp14:anchorId="5F5426A6" wp14:editId="3A5B981B">
                  <wp:extent cx="944962" cy="853514"/>
                  <wp:effectExtent l="0" t="0" r="762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44962" cy="853514"/>
                          </a:xfrm>
                          <a:prstGeom prst="rect">
                            <a:avLst/>
                          </a:prstGeom>
                        </pic:spPr>
                      </pic:pic>
                    </a:graphicData>
                  </a:graphic>
                </wp:inline>
              </w:drawing>
            </w:r>
          </w:p>
        </w:tc>
        <w:tc>
          <w:tcPr>
            <w:tcW w:w="0" w:type="auto"/>
            <w:vAlign w:val="center"/>
          </w:tcPr>
          <w:p w14:paraId="213911BA" w14:textId="61CF265F" w:rsidR="00AE0ADF" w:rsidRDefault="00665541" w:rsidP="00561A3C">
            <w:pPr>
              <w:ind w:left="144" w:right="175"/>
              <w:rPr>
                <w:sz w:val="28"/>
                <w:szCs w:val="28"/>
              </w:rPr>
            </w:pPr>
            <w:r>
              <w:rPr>
                <w:sz w:val="28"/>
                <w:szCs w:val="28"/>
              </w:rPr>
              <w:t xml:space="preserve">Se laver les mains avec un gel hydroalcoolique ou du savon </w:t>
            </w:r>
            <w:r w:rsidR="00561A3C">
              <w:rPr>
                <w:sz w:val="28"/>
                <w:szCs w:val="28"/>
              </w:rPr>
              <w:t>régulièrement, et en particulier après avoir touché des surfaces ou objets en contact avec d’autres</w:t>
            </w:r>
          </w:p>
        </w:tc>
      </w:tr>
      <w:tr w:rsidR="00EC06C2" w:rsidRPr="005D5CC8" w14:paraId="07B0FD56" w14:textId="77777777" w:rsidTr="00783C8E">
        <w:trPr>
          <w:trHeight w:val="1021"/>
        </w:trPr>
        <w:tc>
          <w:tcPr>
            <w:tcW w:w="0" w:type="auto"/>
          </w:tcPr>
          <w:p w14:paraId="54A1BC9F" w14:textId="4092FDA7" w:rsidR="00E062FB" w:rsidRPr="00BD0BE3" w:rsidRDefault="00E062FB" w:rsidP="0030500C">
            <w:pPr>
              <w:tabs>
                <w:tab w:val="left" w:pos="1968"/>
              </w:tabs>
              <w:jc w:val="center"/>
            </w:pPr>
            <w:r w:rsidRPr="00E062FB">
              <w:rPr>
                <w:noProof/>
              </w:rPr>
              <w:drawing>
                <wp:anchor distT="0" distB="0" distL="114300" distR="114300" simplePos="0" relativeHeight="251661312" behindDoc="1" locked="0" layoutInCell="1" allowOverlap="1" wp14:anchorId="6219D485" wp14:editId="33BC0A85">
                  <wp:simplePos x="0" y="0"/>
                  <wp:positionH relativeFrom="column">
                    <wp:posOffset>-57150</wp:posOffset>
                  </wp:positionH>
                  <wp:positionV relativeFrom="paragraph">
                    <wp:posOffset>64135</wp:posOffset>
                  </wp:positionV>
                  <wp:extent cx="1051560" cy="466964"/>
                  <wp:effectExtent l="0" t="0" r="0"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51560" cy="466964"/>
                          </a:xfrm>
                          <a:prstGeom prst="rect">
                            <a:avLst/>
                          </a:prstGeom>
                        </pic:spPr>
                      </pic:pic>
                    </a:graphicData>
                  </a:graphic>
                </wp:anchor>
              </w:drawing>
            </w:r>
          </w:p>
        </w:tc>
        <w:tc>
          <w:tcPr>
            <w:tcW w:w="0" w:type="auto"/>
            <w:vAlign w:val="center"/>
          </w:tcPr>
          <w:p w14:paraId="5BCDF807" w14:textId="4DA64CE8" w:rsidR="00E062FB" w:rsidRPr="005D5CC8" w:rsidRDefault="00561A3C" w:rsidP="0030500C">
            <w:pPr>
              <w:ind w:left="144" w:right="175"/>
              <w:rPr>
                <w:sz w:val="28"/>
                <w:szCs w:val="28"/>
              </w:rPr>
            </w:pPr>
            <w:r>
              <w:rPr>
                <w:sz w:val="28"/>
                <w:szCs w:val="28"/>
              </w:rPr>
              <w:t>En fin de stage, p</w:t>
            </w:r>
            <w:r w:rsidR="00E062FB">
              <w:rPr>
                <w:sz w:val="28"/>
                <w:szCs w:val="28"/>
              </w:rPr>
              <w:t xml:space="preserve">rivilégier les paiements </w:t>
            </w:r>
            <w:r w:rsidR="00A235A2">
              <w:rPr>
                <w:sz w:val="28"/>
                <w:szCs w:val="28"/>
              </w:rPr>
              <w:t>de la formation par</w:t>
            </w:r>
            <w:r w:rsidR="00E062FB">
              <w:rPr>
                <w:sz w:val="28"/>
                <w:szCs w:val="28"/>
              </w:rPr>
              <w:t xml:space="preserve"> virement. Ou à défaut par chèque. </w:t>
            </w:r>
          </w:p>
        </w:tc>
      </w:tr>
    </w:tbl>
    <w:p w14:paraId="4611BF46" w14:textId="1F663D0B" w:rsidR="005D5CC8" w:rsidRDefault="005D5CC8" w:rsidP="00783C8E"/>
    <w:p w14:paraId="30408924" w14:textId="36DA021F" w:rsidR="00AE5143" w:rsidRDefault="00AE5143" w:rsidP="00783C8E"/>
    <w:p w14:paraId="64902325" w14:textId="2F58D829" w:rsidR="00AE5143" w:rsidRDefault="00AE5143" w:rsidP="00783C8E">
      <w:r>
        <w:t>En dépit de ces contraintes, nous vous souhaitons une excellente formation !</w:t>
      </w:r>
    </w:p>
    <w:sectPr w:rsidR="00AE5143" w:rsidSect="00EC06C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1E40" w14:textId="77777777" w:rsidR="007F12D0" w:rsidRDefault="007F12D0" w:rsidP="00252361">
      <w:pPr>
        <w:spacing w:after="0" w:line="240" w:lineRule="auto"/>
      </w:pPr>
      <w:r>
        <w:separator/>
      </w:r>
    </w:p>
  </w:endnote>
  <w:endnote w:type="continuationSeparator" w:id="0">
    <w:p w14:paraId="566C0EDA" w14:textId="77777777" w:rsidR="007F12D0" w:rsidRDefault="007F12D0" w:rsidP="0025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FE7B0" w14:textId="77777777" w:rsidR="007F12D0" w:rsidRDefault="007F12D0" w:rsidP="00252361">
      <w:pPr>
        <w:spacing w:after="0" w:line="240" w:lineRule="auto"/>
      </w:pPr>
      <w:r>
        <w:separator/>
      </w:r>
    </w:p>
  </w:footnote>
  <w:footnote w:type="continuationSeparator" w:id="0">
    <w:p w14:paraId="154EC17C" w14:textId="77777777" w:rsidR="007F12D0" w:rsidRDefault="007F12D0" w:rsidP="00252361">
      <w:pPr>
        <w:spacing w:after="0" w:line="240" w:lineRule="auto"/>
      </w:pPr>
      <w:r>
        <w:continuationSeparator/>
      </w:r>
    </w:p>
  </w:footnote>
  <w:footnote w:id="1">
    <w:p w14:paraId="127D339F" w14:textId="44A7D807" w:rsidR="00252361" w:rsidRDefault="00252361">
      <w:pPr>
        <w:pStyle w:val="Notedebasdepage"/>
      </w:pPr>
      <w:r>
        <w:rPr>
          <w:rStyle w:val="Appelnotedebasdep"/>
        </w:rPr>
        <w:footnoteRef/>
      </w:r>
      <w:r>
        <w:t xml:space="preserve"> Version du 25 mai 2020. Ce document reprend les principes du « </w:t>
      </w:r>
      <w:r w:rsidRPr="005D01D1">
        <w:rPr>
          <w:i/>
          <w:iCs/>
        </w:rPr>
        <w:t>Guide des pratiques sanitaires du secteur de la formation professionnelle pour la reprise d’activité dans le contexte de pandémie du COVID-19</w:t>
      </w:r>
      <w:r>
        <w:t> » (édition du 15/05/2020) validé par le Ministère du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0" type="#_x0000_t75" style="width:76.2pt;height:1in;visibility:visible;mso-wrap-style:square" o:bullet="t">
        <v:imagedata r:id="rId1" o:title=""/>
      </v:shape>
    </w:pict>
  </w:numPicBullet>
  <w:abstractNum w:abstractNumId="0" w15:restartNumberingAfterBreak="0">
    <w:nsid w:val="AA435549"/>
    <w:multiLevelType w:val="hybridMultilevel"/>
    <w:tmpl w:val="9FBF3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48DE80"/>
    <w:multiLevelType w:val="hybridMultilevel"/>
    <w:tmpl w:val="28E66B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8CB5041"/>
    <w:multiLevelType w:val="hybridMultilevel"/>
    <w:tmpl w:val="61A025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C8"/>
    <w:rsid w:val="000C38E3"/>
    <w:rsid w:val="001A4E57"/>
    <w:rsid w:val="001F5F57"/>
    <w:rsid w:val="00221502"/>
    <w:rsid w:val="00235C6D"/>
    <w:rsid w:val="00241531"/>
    <w:rsid w:val="00252361"/>
    <w:rsid w:val="00267CDB"/>
    <w:rsid w:val="003D006B"/>
    <w:rsid w:val="004A34F7"/>
    <w:rsid w:val="00561A3C"/>
    <w:rsid w:val="0058108C"/>
    <w:rsid w:val="00591CAB"/>
    <w:rsid w:val="005926D0"/>
    <w:rsid w:val="005A2532"/>
    <w:rsid w:val="005D01D1"/>
    <w:rsid w:val="005D5CC8"/>
    <w:rsid w:val="00665541"/>
    <w:rsid w:val="006B0A42"/>
    <w:rsid w:val="006F74F6"/>
    <w:rsid w:val="00783C8E"/>
    <w:rsid w:val="007F12D0"/>
    <w:rsid w:val="00905124"/>
    <w:rsid w:val="00A235A2"/>
    <w:rsid w:val="00AE0ADF"/>
    <w:rsid w:val="00AE5143"/>
    <w:rsid w:val="00B452BA"/>
    <w:rsid w:val="00B823D5"/>
    <w:rsid w:val="00C7178D"/>
    <w:rsid w:val="00CD16F9"/>
    <w:rsid w:val="00E03570"/>
    <w:rsid w:val="00E062FB"/>
    <w:rsid w:val="00E37A70"/>
    <w:rsid w:val="00E4389C"/>
    <w:rsid w:val="00EC06C2"/>
    <w:rsid w:val="00FA7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49A4"/>
  <w15:chartTrackingRefBased/>
  <w15:docId w15:val="{059EEF04-1FC6-402F-923D-A40EDCB9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C06C2"/>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D5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D5CC8"/>
    <w:rPr>
      <w:rFonts w:asciiTheme="majorHAnsi" w:eastAsiaTheme="majorEastAsia" w:hAnsiTheme="majorHAnsi" w:cstheme="majorBidi"/>
      <w:spacing w:val="-10"/>
      <w:kern w:val="28"/>
      <w:sz w:val="56"/>
      <w:szCs w:val="56"/>
    </w:rPr>
  </w:style>
  <w:style w:type="paragraph" w:customStyle="1" w:styleId="Default">
    <w:name w:val="Default"/>
    <w:rsid w:val="005D5CC8"/>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5D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C06C2"/>
    <w:rPr>
      <w:rFonts w:asciiTheme="majorHAnsi" w:eastAsiaTheme="majorEastAsia" w:hAnsiTheme="majorHAnsi" w:cstheme="majorBidi"/>
      <w:b/>
      <w:bCs/>
      <w:color w:val="2F5496" w:themeColor="accent1" w:themeShade="BF"/>
      <w:sz w:val="32"/>
      <w:szCs w:val="32"/>
    </w:rPr>
  </w:style>
  <w:style w:type="paragraph" w:styleId="Notedebasdepage">
    <w:name w:val="footnote text"/>
    <w:basedOn w:val="Normal"/>
    <w:link w:val="NotedebasdepageCar"/>
    <w:uiPriority w:val="99"/>
    <w:semiHidden/>
    <w:unhideWhenUsed/>
    <w:rsid w:val="002523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2361"/>
    <w:rPr>
      <w:sz w:val="20"/>
      <w:szCs w:val="20"/>
    </w:rPr>
  </w:style>
  <w:style w:type="character" w:styleId="Appelnotedebasdep">
    <w:name w:val="footnote reference"/>
    <w:basedOn w:val="Policepardfaut"/>
    <w:uiPriority w:val="99"/>
    <w:semiHidden/>
    <w:unhideWhenUsed/>
    <w:rsid w:val="00252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55A65-9B41-4BFA-9090-37181129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312</Words>
  <Characters>1720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Halgand</dc:creator>
  <cp:keywords/>
  <dc:description/>
  <cp:lastModifiedBy>Régis Halgand</cp:lastModifiedBy>
  <cp:revision>9</cp:revision>
  <dcterms:created xsi:type="dcterms:W3CDTF">2020-05-24T07:39:00Z</dcterms:created>
  <dcterms:modified xsi:type="dcterms:W3CDTF">2020-07-24T09:45:00Z</dcterms:modified>
</cp:coreProperties>
</file>